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92590" w14:textId="1570A80C" w:rsidR="0093506D" w:rsidRPr="006E3B44" w:rsidRDefault="0093506D" w:rsidP="0093506D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6E3B44">
        <w:rPr>
          <w:rFonts w:ascii="Arial" w:hAnsi="Arial" w:cs="Arial"/>
          <w:b/>
          <w:sz w:val="24"/>
        </w:rPr>
        <w:t>3GPP RAN WG4 Meeting #113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C402DB" w:rsidRPr="00C402DB">
        <w:rPr>
          <w:rFonts w:ascii="Arial" w:hAnsi="Arial" w:cs="Arial"/>
          <w:b/>
          <w:sz w:val="24"/>
        </w:rPr>
        <w:t>R4-2417745</w:t>
      </w:r>
    </w:p>
    <w:p w14:paraId="0C82AF5A" w14:textId="77777777" w:rsidR="0093506D" w:rsidRDefault="0093506D" w:rsidP="0093506D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r w:rsidRPr="006E3B44">
        <w:rPr>
          <w:rFonts w:ascii="Arial" w:hAnsi="Arial" w:cs="Arial"/>
          <w:b/>
          <w:sz w:val="24"/>
        </w:rPr>
        <w:t>Orlando, USA, 18th – 22nd November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40539DA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A10790" w:rsidRPr="00A10790">
        <w:rPr>
          <w:lang w:val="en-US"/>
        </w:rPr>
        <w:t>6.20.2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7BA5D36A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C704DA" w:rsidRPr="00C704DA">
        <w:rPr>
          <w:lang w:val="en-US"/>
        </w:rPr>
        <w:t>n28: A-MPR and MSD for PC2 including wider CBW</w:t>
      </w:r>
    </w:p>
    <w:p w14:paraId="052B1E0C" w14:textId="4F86AED0" w:rsidR="00104BC6" w:rsidRPr="00FC7900" w:rsidRDefault="00104BC6" w:rsidP="00D309CC">
      <w:pPr>
        <w:pStyle w:val="CH"/>
        <w:rPr>
          <w:lang w:val="en-US"/>
        </w:rPr>
      </w:pPr>
      <w:r w:rsidRPr="00F614AC">
        <w:t>WI/SI:</w:t>
      </w:r>
      <w:r w:rsidRPr="00F614AC">
        <w:tab/>
      </w:r>
      <w:r w:rsidR="005770E5" w:rsidRPr="005770E5">
        <w:rPr>
          <w:lang w:val="en-US"/>
        </w:rPr>
        <w:t>NR_n28_PC2_40MHz_CBW-Core</w:t>
      </w:r>
    </w:p>
    <w:p w14:paraId="6C6D1281" w14:textId="2A0CC353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F4861">
        <w:t>9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D122B31" w14:textId="582947CA" w:rsidR="00C41DE2" w:rsidRPr="00C41DE2" w:rsidRDefault="00C41DE2" w:rsidP="00C41DE2">
      <w:pPr>
        <w:jc w:val="both"/>
      </w:pPr>
      <w:r w:rsidRPr="00C41DE2">
        <w:t>The objectives of th</w:t>
      </w:r>
      <w:r>
        <w:t>e Rel-19</w:t>
      </w:r>
      <w:r w:rsidR="005770E5">
        <w:t xml:space="preserve"> </w:t>
      </w:r>
      <w:r w:rsidRPr="00C41DE2">
        <w:t>WI</w:t>
      </w:r>
      <w:r>
        <w:t xml:space="preserve"> [2]</w:t>
      </w:r>
      <w:r w:rsidRPr="00C41DE2">
        <w:t xml:space="preserve"> are to introduce requirements for UE Power Class 2</w:t>
      </w:r>
      <w:r w:rsidRPr="00C41DE2">
        <w:rPr>
          <w:rFonts w:hint="eastAsia"/>
        </w:rPr>
        <w:t xml:space="preserve"> and </w:t>
      </w:r>
      <w:r w:rsidRPr="00C41DE2">
        <w:t>40MHz Channel Bandwidth</w:t>
      </w:r>
      <w:r w:rsidRPr="00C41DE2">
        <w:rPr>
          <w:rFonts w:hint="eastAsia"/>
        </w:rPr>
        <w:t xml:space="preserve"> for NR band n28</w:t>
      </w:r>
      <w:r>
        <w:t>. It is encouraged to evolve the existing dual duplexer architecture assumption to meet the current industry demand. This contribution proposes</w:t>
      </w:r>
      <w:r w:rsidR="00191D36">
        <w:t xml:space="preserve"> PC2</w:t>
      </w:r>
      <w:r>
        <w:t xml:space="preserve"> requirements for NS_17 </w:t>
      </w:r>
      <w:r w:rsidR="00191D36">
        <w:t>considering</w:t>
      </w:r>
      <w:r>
        <w:t xml:space="preserve"> a full-band duplexer.</w:t>
      </w:r>
    </w:p>
    <w:p w14:paraId="3A67921B" w14:textId="4BE18759" w:rsidR="008E7986" w:rsidRDefault="008E7986" w:rsidP="00C41DE2">
      <w:pPr>
        <w:pStyle w:val="Heading1"/>
        <w:ind w:left="0" w:firstLine="0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7EC9D11A" w14:textId="305CAD84" w:rsidR="009D6E34" w:rsidRDefault="009D6E34" w:rsidP="009D6E34">
      <w:pPr>
        <w:pStyle w:val="Heading5"/>
      </w:pPr>
      <w:r>
        <w:t xml:space="preserve">2.1 Out-of-Band rejection for UE-to-UE coexistence </w:t>
      </w:r>
    </w:p>
    <w:p w14:paraId="1F67DE7D" w14:textId="74ACBCE9" w:rsidR="009D6E34" w:rsidRDefault="009D6E34" w:rsidP="009D6E34">
      <w:pPr>
        <w:jc w:val="both"/>
      </w:pPr>
      <w:r>
        <w:t xml:space="preserve">The situation for UE-to-UE coexistence for a </w:t>
      </w:r>
      <w:r w:rsidR="007D5CF0">
        <w:t>4</w:t>
      </w:r>
      <w:r>
        <w:t xml:space="preserve">0MHz channel with lower edge at 703MHz is depicted below. The </w:t>
      </w:r>
      <w:r w:rsidR="007B45EC">
        <w:t>out-of</w:t>
      </w:r>
      <w:r>
        <w:t>-band emission limit is applicable up to frequency 694MHz and not limited by F</w:t>
      </w:r>
      <w:r w:rsidRPr="00181C7F">
        <w:rPr>
          <w:vertAlign w:val="subscript"/>
        </w:rPr>
        <w:t>OOB</w:t>
      </w:r>
      <w:r>
        <w:t xml:space="preserve"> since Note 15 is used. Note 15 causes the emission requirement to be applicable inside the F</w:t>
      </w:r>
      <w:r w:rsidRPr="00E163F9">
        <w:rPr>
          <w:vertAlign w:val="subscript"/>
        </w:rPr>
        <w:t>OOB</w:t>
      </w:r>
      <w:r>
        <w:t xml:space="preserve"> range.</w:t>
      </w:r>
      <w:r w:rsidR="00474AB6">
        <w:t xml:space="preserve"> For our evaluation we also considered the -50dBm/MHz requirement from n71. The entire setup is visualised below in Figure 1.</w:t>
      </w:r>
    </w:p>
    <w:p w14:paraId="6ECF279E" w14:textId="1F86696A" w:rsidR="009D6E34" w:rsidRDefault="00BA3831" w:rsidP="00BA3831">
      <w:r w:rsidRPr="00BA3831">
        <w:rPr>
          <w:noProof/>
        </w:rPr>
        <w:drawing>
          <wp:inline distT="0" distB="0" distL="0" distR="0" wp14:anchorId="716957BD" wp14:editId="225D16B6">
            <wp:extent cx="5634551" cy="1130300"/>
            <wp:effectExtent l="152400" t="152400" r="360045" b="355600"/>
            <wp:docPr id="105980146" name="Picture 1" descr="A diagram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80146" name="Picture 1" descr="A diagram of a computer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0887" cy="11315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BA3831">
        <w:t xml:space="preserve"> </w:t>
      </w:r>
    </w:p>
    <w:p w14:paraId="52D1CB3E" w14:textId="09729795" w:rsidR="00474AB6" w:rsidRDefault="00474AB6" w:rsidP="00474AB6">
      <w:pPr>
        <w:jc w:val="center"/>
      </w:pPr>
      <w:r>
        <w:t>Figure 1: UE-to-UE coexistence used to evaluate the emission impact of a 40MHz channel</w:t>
      </w:r>
    </w:p>
    <w:p w14:paraId="46BD1890" w14:textId="7EEAF282" w:rsidR="000C00ED" w:rsidRDefault="00431263" w:rsidP="00D9150B">
      <w:pPr>
        <w:jc w:val="both"/>
      </w:pPr>
      <w:r>
        <w:t xml:space="preserve">Simulations have been conducted for PC3 and a 40MHz channel placed right at the lower band edge. Three </w:t>
      </w:r>
      <w:r w:rsidR="006D6F30">
        <w:t>scenarios</w:t>
      </w:r>
      <w:r>
        <w:t xml:space="preserve"> have been checked. Those scenarios are 1RB edge case at the lower channel edge, fully allocated channel and inner full RB allocation.</w:t>
      </w:r>
      <w:r w:rsidR="000C00ED">
        <w:t xml:space="preserve"> For each scenarios the corresponding MPR was applied. Table 1 captures the emission level exceeding the coexistence limits. It can be observed that the largest exceedance is ca. 11dB for DFT-s-OFDM and Outer Full allocation.</w:t>
      </w:r>
      <w:r w:rsidR="00D9150B">
        <w:t xml:space="preserve"> </w:t>
      </w:r>
    </w:p>
    <w:p w14:paraId="32935A4E" w14:textId="29913499" w:rsidR="004B6E7E" w:rsidRDefault="004B6E7E" w:rsidP="004B6E7E">
      <w:pPr>
        <w:jc w:val="center"/>
      </w:pPr>
      <w:r>
        <w:t>Table 1: Emissions exceeding UE-to-UE coexistence limits for PC3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6"/>
        <w:gridCol w:w="2451"/>
        <w:gridCol w:w="2513"/>
        <w:gridCol w:w="2241"/>
      </w:tblGrid>
      <w:tr w:rsidR="009F2662" w14:paraId="3492E15C" w14:textId="1E3738B7" w:rsidTr="004323AC">
        <w:tc>
          <w:tcPr>
            <w:tcW w:w="24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2C43F5" w14:textId="77777777" w:rsidR="009F2662" w:rsidRDefault="009F2662" w:rsidP="009F2662">
            <w:pPr>
              <w:spacing w:after="0"/>
              <w:jc w:val="center"/>
            </w:pPr>
          </w:p>
        </w:tc>
        <w:tc>
          <w:tcPr>
            <w:tcW w:w="2451" w:type="dxa"/>
            <w:shd w:val="clear" w:color="auto" w:fill="D9D9D9" w:themeFill="background1" w:themeFillShade="D9"/>
            <w:vAlign w:val="center"/>
          </w:tcPr>
          <w:p w14:paraId="2F37C707" w14:textId="28F73D2D" w:rsidR="009F2662" w:rsidRDefault="009F2662" w:rsidP="009F2662">
            <w:pPr>
              <w:spacing w:after="0"/>
              <w:jc w:val="center"/>
            </w:pPr>
            <w:r>
              <w:t>1 RB Edge (Lower)</w:t>
            </w:r>
          </w:p>
        </w:tc>
        <w:tc>
          <w:tcPr>
            <w:tcW w:w="2513" w:type="dxa"/>
            <w:shd w:val="clear" w:color="auto" w:fill="D9D9D9" w:themeFill="background1" w:themeFillShade="D9"/>
            <w:vAlign w:val="center"/>
          </w:tcPr>
          <w:p w14:paraId="09DB13CA" w14:textId="65B094AB" w:rsidR="009F2662" w:rsidRDefault="009F2662" w:rsidP="009F2662">
            <w:pPr>
              <w:spacing w:after="0"/>
              <w:jc w:val="center"/>
            </w:pPr>
            <w:r>
              <w:t>Outer Full Allocation</w:t>
            </w:r>
          </w:p>
        </w:tc>
        <w:tc>
          <w:tcPr>
            <w:tcW w:w="2241" w:type="dxa"/>
            <w:shd w:val="clear" w:color="auto" w:fill="D9D9D9" w:themeFill="background1" w:themeFillShade="D9"/>
          </w:tcPr>
          <w:p w14:paraId="478795B4" w14:textId="7C55BA7B" w:rsidR="009F2662" w:rsidRDefault="009F2662" w:rsidP="009F2662">
            <w:pPr>
              <w:spacing w:after="0"/>
              <w:jc w:val="center"/>
            </w:pPr>
            <w:r>
              <w:t>Inner Full Allocation</w:t>
            </w:r>
          </w:p>
        </w:tc>
      </w:tr>
      <w:tr w:rsidR="009F2662" w14:paraId="325F7F9E" w14:textId="3786F056" w:rsidTr="004323AC"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E17A148" w14:textId="7C15DBA3" w:rsidR="009F2662" w:rsidRDefault="009F2662" w:rsidP="009F2662">
            <w:pPr>
              <w:spacing w:after="0"/>
              <w:jc w:val="center"/>
            </w:pPr>
            <w:r>
              <w:t>DFT-s-OFDM</w:t>
            </w:r>
          </w:p>
          <w:p w14:paraId="01DC4A03" w14:textId="47D884A2" w:rsidR="009F2662" w:rsidRDefault="009F2662" w:rsidP="009F2662">
            <w:pPr>
              <w:spacing w:after="0"/>
              <w:jc w:val="center"/>
            </w:pPr>
          </w:p>
        </w:tc>
        <w:tc>
          <w:tcPr>
            <w:tcW w:w="2451" w:type="dxa"/>
            <w:vAlign w:val="center"/>
          </w:tcPr>
          <w:p w14:paraId="4B335583" w14:textId="56D3EE91" w:rsidR="00CC10EC" w:rsidRDefault="00CC10EC" w:rsidP="009F2662">
            <w:pPr>
              <w:spacing w:after="0"/>
              <w:jc w:val="center"/>
            </w:pPr>
            <w:r>
              <w:t>5.9dB</w:t>
            </w:r>
          </w:p>
          <w:p w14:paraId="7B10026B" w14:textId="3955B487" w:rsidR="009F2662" w:rsidRDefault="009F2662" w:rsidP="009F2662">
            <w:pPr>
              <w:spacing w:after="0"/>
              <w:jc w:val="center"/>
            </w:pPr>
            <w:r>
              <w:t>(1dB MPR)</w:t>
            </w:r>
          </w:p>
        </w:tc>
        <w:tc>
          <w:tcPr>
            <w:tcW w:w="2513" w:type="dxa"/>
            <w:vAlign w:val="center"/>
          </w:tcPr>
          <w:p w14:paraId="4C866198" w14:textId="77777777" w:rsidR="009F2662" w:rsidRDefault="009F2662" w:rsidP="009F2662">
            <w:pPr>
              <w:spacing w:after="0"/>
              <w:jc w:val="center"/>
            </w:pPr>
            <w:r>
              <w:t>10.9dB</w:t>
            </w:r>
          </w:p>
          <w:p w14:paraId="3039BEF5" w14:textId="5A5ADAD6" w:rsidR="009F2662" w:rsidRDefault="009F2662" w:rsidP="009F2662">
            <w:pPr>
              <w:spacing w:after="0"/>
              <w:jc w:val="center"/>
            </w:pPr>
            <w:r>
              <w:t>(1dB MPR)</w:t>
            </w:r>
          </w:p>
        </w:tc>
        <w:tc>
          <w:tcPr>
            <w:tcW w:w="2241" w:type="dxa"/>
          </w:tcPr>
          <w:p w14:paraId="4E4CE4B2" w14:textId="3D6580D0" w:rsidR="009F2662" w:rsidRDefault="00A64225" w:rsidP="009F2662">
            <w:pPr>
              <w:spacing w:after="0"/>
              <w:jc w:val="center"/>
            </w:pPr>
            <w:r>
              <w:t>1.1dB</w:t>
            </w:r>
          </w:p>
          <w:p w14:paraId="4EBED3D4" w14:textId="51E4E287" w:rsidR="009F2662" w:rsidRDefault="009F2662" w:rsidP="009F2662">
            <w:pPr>
              <w:spacing w:after="0"/>
              <w:jc w:val="center"/>
            </w:pPr>
            <w:r>
              <w:t>(0dB MPR)</w:t>
            </w:r>
          </w:p>
        </w:tc>
      </w:tr>
      <w:tr w:rsidR="009F2662" w14:paraId="364A90A7" w14:textId="09D15BE3" w:rsidTr="004323AC"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14AF963C" w14:textId="3006A3B3" w:rsidR="009F2662" w:rsidRDefault="009F2662" w:rsidP="009F2662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451" w:type="dxa"/>
            <w:vAlign w:val="center"/>
          </w:tcPr>
          <w:p w14:paraId="3D8FD6FB" w14:textId="77777777" w:rsidR="009F2662" w:rsidRDefault="009F2662" w:rsidP="009F2662">
            <w:pPr>
              <w:spacing w:after="0"/>
              <w:jc w:val="center"/>
            </w:pPr>
            <w:r>
              <w:t>3.1dB</w:t>
            </w:r>
          </w:p>
          <w:p w14:paraId="2F233A5D" w14:textId="52374103" w:rsidR="009F2662" w:rsidRDefault="009F2662" w:rsidP="009F2662">
            <w:pPr>
              <w:spacing w:after="0"/>
              <w:jc w:val="center"/>
            </w:pPr>
            <w:r>
              <w:t>(3dB MPR)</w:t>
            </w:r>
          </w:p>
        </w:tc>
        <w:tc>
          <w:tcPr>
            <w:tcW w:w="2513" w:type="dxa"/>
            <w:vAlign w:val="center"/>
          </w:tcPr>
          <w:p w14:paraId="3ECECB17" w14:textId="77777777" w:rsidR="009F2662" w:rsidRDefault="009F2662" w:rsidP="009F2662">
            <w:pPr>
              <w:spacing w:after="0"/>
              <w:jc w:val="center"/>
            </w:pPr>
            <w:r>
              <w:t>10.2dB</w:t>
            </w:r>
          </w:p>
          <w:p w14:paraId="7582CEF5" w14:textId="1E52152A" w:rsidR="009F2662" w:rsidRDefault="009F2662" w:rsidP="009F2662">
            <w:pPr>
              <w:spacing w:after="0"/>
              <w:jc w:val="center"/>
            </w:pPr>
            <w:r>
              <w:t>(3dB MPR)</w:t>
            </w:r>
          </w:p>
        </w:tc>
        <w:tc>
          <w:tcPr>
            <w:tcW w:w="2241" w:type="dxa"/>
          </w:tcPr>
          <w:p w14:paraId="44C30563" w14:textId="5D8B3E79" w:rsidR="009F2662" w:rsidRDefault="003F4B9E" w:rsidP="009F2662">
            <w:pPr>
              <w:spacing w:after="0"/>
              <w:jc w:val="center"/>
            </w:pPr>
            <w:r>
              <w:t>0dB</w:t>
            </w:r>
          </w:p>
          <w:p w14:paraId="3FBECE35" w14:textId="750E5CD9" w:rsidR="009F2662" w:rsidRDefault="009F2662" w:rsidP="009F2662">
            <w:pPr>
              <w:spacing w:after="0"/>
              <w:jc w:val="center"/>
            </w:pPr>
            <w:r>
              <w:t>(1.5dB MPR)</w:t>
            </w:r>
          </w:p>
        </w:tc>
      </w:tr>
    </w:tbl>
    <w:p w14:paraId="6BE8619F" w14:textId="77777777" w:rsidR="007D5CF0" w:rsidRDefault="007D5CF0" w:rsidP="00DC6CB9">
      <w:pPr>
        <w:jc w:val="center"/>
      </w:pPr>
    </w:p>
    <w:p w14:paraId="52BB6B6D" w14:textId="77777777" w:rsidR="00431263" w:rsidRDefault="00431263" w:rsidP="00431263"/>
    <w:p w14:paraId="49A2F97E" w14:textId="7383FD16" w:rsidR="008938F6" w:rsidRPr="008938F6" w:rsidRDefault="009D6E34" w:rsidP="008938F6">
      <w:pPr>
        <w:jc w:val="both"/>
      </w:pPr>
      <w:r w:rsidRPr="00627EB9">
        <w:rPr>
          <w:b/>
          <w:bCs/>
        </w:rPr>
        <w:lastRenderedPageBreak/>
        <w:t>Observation</w:t>
      </w:r>
      <w:r>
        <w:t xml:space="preserve">: </w:t>
      </w:r>
      <w:r w:rsidR="008938F6" w:rsidRPr="00EB2515">
        <w:rPr>
          <w:i/>
          <w:iCs/>
        </w:rPr>
        <w:t>According to simulations for PC3, a 40MHz channel would require at least 11dB filter suppression to meet the UE-to-UE coexistence requirements with applying MPR.</w:t>
      </w:r>
      <w:r w:rsidR="008938F6" w:rsidRPr="008938F6">
        <w:t xml:space="preserve"> </w:t>
      </w:r>
    </w:p>
    <w:p w14:paraId="67AE9379" w14:textId="77777777" w:rsidR="00431263" w:rsidRPr="00015CF0" w:rsidRDefault="00431263" w:rsidP="00417180"/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6EBFB81" w:rsidR="00335226" w:rsidRDefault="00400AFA" w:rsidP="00335226">
      <w:r>
        <w:t>This</w:t>
      </w:r>
      <w:r w:rsidR="00335226">
        <w:t xml:space="preserve"> contribution provides</w:t>
      </w:r>
      <w:r w:rsidR="00D646F5">
        <w:t xml:space="preserve"> </w:t>
      </w:r>
      <w:r w:rsidR="004556E0">
        <w:t>considerations</w:t>
      </w:r>
      <w:r w:rsidR="0003655C">
        <w:t xml:space="preserve"> on n28 </w:t>
      </w:r>
      <w:r w:rsidR="00450B5C">
        <w:t>full-band</w:t>
      </w:r>
      <w:r w:rsidR="0003655C">
        <w:t xml:space="preserve"> duplexer architecture</w:t>
      </w:r>
      <w:r w:rsidR="00C70852">
        <w:t>.</w:t>
      </w:r>
      <w:r>
        <w:t xml:space="preserve"> </w:t>
      </w:r>
      <w:r w:rsidR="004E430C">
        <w:t xml:space="preserve">The following </w:t>
      </w:r>
      <w:r w:rsidR="00C0736A">
        <w:t>observation</w:t>
      </w:r>
      <w:r w:rsidR="004E430C">
        <w:t xml:space="preserve"> </w:t>
      </w:r>
      <w:r w:rsidR="00C56590">
        <w:t>is</w:t>
      </w:r>
      <w:r w:rsidR="004E430C">
        <w:t xml:space="preserve"> made:</w:t>
      </w:r>
    </w:p>
    <w:p w14:paraId="38FC7824" w14:textId="717239EE" w:rsidR="00627EB9" w:rsidRDefault="00EB2515" w:rsidP="00EB2515">
      <w:pPr>
        <w:jc w:val="both"/>
      </w:pPr>
      <w:r w:rsidRPr="00627EB9">
        <w:rPr>
          <w:b/>
          <w:bCs/>
        </w:rPr>
        <w:t>Observation</w:t>
      </w:r>
      <w:r>
        <w:t xml:space="preserve">: </w:t>
      </w:r>
      <w:r w:rsidRPr="00EB2515">
        <w:rPr>
          <w:i/>
          <w:iCs/>
        </w:rPr>
        <w:t>According to simulations for PC3, a 40MHz channel would require at least 11dB filter suppression to meet the UE-to-UE coexistence requirements with applying MPR.</w:t>
      </w:r>
      <w:r w:rsidRPr="008938F6">
        <w:t xml:space="preserve"> 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7EAB21AF" w14:textId="77777777" w:rsidR="00B11BDD" w:rsidRPr="00B11BDD" w:rsidRDefault="0071790E" w:rsidP="007F3A2A">
      <w:pPr>
        <w:numPr>
          <w:ilvl w:val="0"/>
          <w:numId w:val="11"/>
        </w:numPr>
        <w:rPr>
          <w:b/>
          <w:lang w:val="en-US"/>
        </w:rPr>
      </w:pPr>
      <w:r w:rsidRPr="0071790E">
        <w:t>RP-241205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71790E">
        <w:t>Introduction of Power Class 2 and UE 40MHz Channel</w:t>
      </w:r>
      <w:r w:rsidRPr="0071790E">
        <w:rPr>
          <w:rFonts w:hint="eastAsia"/>
        </w:rPr>
        <w:t xml:space="preserve"> </w:t>
      </w:r>
      <w:r w:rsidRPr="0071790E">
        <w:t>Bandwidth in NR band n28</w:t>
      </w:r>
      <w:r w:rsidR="007F3A2A" w:rsidRPr="007F3A2A">
        <w:rPr>
          <w:lang w:val="en-US"/>
        </w:rPr>
        <w:t>“,</w:t>
      </w:r>
      <w:r w:rsidR="00B13FDC">
        <w:rPr>
          <w:lang w:val="en-US"/>
        </w:rPr>
        <w:t xml:space="preserve"> </w:t>
      </w:r>
      <w:r w:rsidRPr="0071790E">
        <w:rPr>
          <w:lang w:val="en-US"/>
        </w:rPr>
        <w:t>CMCC, CBN</w:t>
      </w:r>
      <w:r w:rsidR="00B13FDC"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71790E">
        <w:rPr>
          <w:lang w:val="en-US"/>
        </w:rPr>
        <w:t xml:space="preserve">3GPP TSG-RAN Meeting #104           </w:t>
      </w:r>
    </w:p>
    <w:p w14:paraId="4280D41E" w14:textId="5333BAD1" w:rsidR="00191D36" w:rsidRPr="00191D36" w:rsidRDefault="00191D36" w:rsidP="00191D36">
      <w:pPr>
        <w:numPr>
          <w:ilvl w:val="0"/>
          <w:numId w:val="11"/>
        </w:numPr>
        <w:rPr>
          <w:b/>
          <w:lang w:val="en-US"/>
        </w:rPr>
      </w:pPr>
      <w:r w:rsidRPr="00191D36">
        <w:t>R4-2400170</w:t>
      </w:r>
      <w:r>
        <w:t>, “</w:t>
      </w:r>
      <w:r w:rsidRPr="00191D36">
        <w:t>On n28 with full band duplexer</w:t>
      </w:r>
      <w:r>
        <w:t xml:space="preserve">”, Apple, </w:t>
      </w:r>
      <w:r w:rsidRPr="00191D36">
        <w:t>3GPP RAN WG4 Meeting #110</w:t>
      </w:r>
      <w:r w:rsidRPr="0071790E">
        <w:rPr>
          <w:lang w:val="en-US"/>
        </w:rPr>
        <w:t xml:space="preserve">                           </w:t>
      </w:r>
    </w:p>
    <w:p w14:paraId="5DC467F9" w14:textId="43BD016B" w:rsidR="00191D36" w:rsidRPr="00723E44" w:rsidRDefault="008C38B9" w:rsidP="007F3A2A">
      <w:pPr>
        <w:numPr>
          <w:ilvl w:val="0"/>
          <w:numId w:val="11"/>
        </w:numPr>
        <w:rPr>
          <w:b/>
          <w:lang w:val="en-US"/>
        </w:rPr>
      </w:pPr>
      <w:r w:rsidRPr="008C38B9">
        <w:rPr>
          <w:lang w:val="en-US"/>
        </w:rPr>
        <w:t>R4-2414274</w:t>
      </w:r>
      <w:r w:rsidR="00B11BDD">
        <w:rPr>
          <w:lang w:val="en-US"/>
        </w:rPr>
        <w:t>, “</w:t>
      </w:r>
      <w:r w:rsidRPr="008C38B9">
        <w:t>WF on introduction of PC2 and 40MHz CBW in NR band n28</w:t>
      </w:r>
      <w:r w:rsidR="00B11BDD">
        <w:rPr>
          <w:lang w:val="en-US"/>
        </w:rPr>
        <w:t xml:space="preserve">”, </w:t>
      </w:r>
      <w:r w:rsidRPr="008C38B9">
        <w:rPr>
          <w:lang w:val="en-US"/>
        </w:rPr>
        <w:t>CMCC, CBN, China Broadnet</w:t>
      </w:r>
      <w:r w:rsidR="00B11BDD">
        <w:rPr>
          <w:lang w:val="en-US"/>
        </w:rPr>
        <w:t xml:space="preserve">, </w:t>
      </w:r>
      <w:r w:rsidR="00B11BDD" w:rsidRPr="00B11BDD">
        <w:rPr>
          <w:lang w:val="en-US"/>
        </w:rPr>
        <w:t>3GPP TSG-RAN WG4 Meeting # 1</w:t>
      </w:r>
      <w:r>
        <w:rPr>
          <w:lang w:val="en-US"/>
        </w:rPr>
        <w:t>12</w:t>
      </w:r>
      <w:r w:rsidR="00B11BDD" w:rsidRPr="00B11BDD">
        <w:rPr>
          <w:lang w:val="en-US"/>
        </w:rPr>
        <w:tab/>
      </w:r>
      <w:r w:rsidR="0071790E" w:rsidRPr="0071790E">
        <w:rPr>
          <w:lang w:val="en-US"/>
        </w:rPr>
        <w:t xml:space="preserve">   </w:t>
      </w:r>
    </w:p>
    <w:p w14:paraId="00100FF6" w14:textId="0DB47E52" w:rsidR="00723E44" w:rsidRDefault="00723E44" w:rsidP="007F3A2A">
      <w:pPr>
        <w:numPr>
          <w:ilvl w:val="0"/>
          <w:numId w:val="11"/>
        </w:numPr>
        <w:rPr>
          <w:bCs/>
          <w:lang w:val="en-US"/>
        </w:rPr>
      </w:pPr>
      <w:r w:rsidRPr="00723E44">
        <w:rPr>
          <w:bCs/>
          <w:lang w:val="en-US"/>
        </w:rPr>
        <w:t>R4-2309060</w:t>
      </w:r>
      <w:r>
        <w:rPr>
          <w:bCs/>
          <w:lang w:val="en-US"/>
        </w:rPr>
        <w:t>, “</w:t>
      </w:r>
      <w:r w:rsidRPr="00723E44">
        <w:rPr>
          <w:bCs/>
        </w:rPr>
        <w:t>On PC2 A-MPR Proposal for NS_18</w:t>
      </w:r>
      <w:r>
        <w:rPr>
          <w:bCs/>
          <w:lang w:val="en-US"/>
        </w:rPr>
        <w:t xml:space="preserve">”, Apple, </w:t>
      </w:r>
      <w:r w:rsidRPr="00723E44">
        <w:rPr>
          <w:bCs/>
        </w:rPr>
        <w:t>3GPP TSG-</w:t>
      </w:r>
      <w:r w:rsidRPr="00723E44">
        <w:rPr>
          <w:bCs/>
        </w:rPr>
        <w:fldChar w:fldCharType="begin"/>
      </w:r>
      <w:r w:rsidRPr="00723E44">
        <w:rPr>
          <w:bCs/>
        </w:rPr>
        <w:instrText xml:space="preserve"> DOCPROPERTY  TSG/WGRef  \* MERGEFORMAT </w:instrText>
      </w:r>
      <w:r w:rsidRPr="00723E44">
        <w:rPr>
          <w:bCs/>
        </w:rPr>
        <w:fldChar w:fldCharType="separate"/>
      </w:r>
      <w:r w:rsidRPr="00723E44">
        <w:rPr>
          <w:bCs/>
        </w:rPr>
        <w:t>RAN4</w:t>
      </w:r>
      <w:r w:rsidRPr="00723E44">
        <w:rPr>
          <w:bCs/>
          <w:lang w:val="en-US"/>
        </w:rPr>
        <w:fldChar w:fldCharType="end"/>
      </w:r>
      <w:r w:rsidRPr="00723E44">
        <w:rPr>
          <w:bCs/>
        </w:rPr>
        <w:t xml:space="preserve"> Meeting #</w:t>
      </w:r>
      <w:r w:rsidRPr="00723E44">
        <w:rPr>
          <w:bCs/>
        </w:rPr>
        <w:fldChar w:fldCharType="begin"/>
      </w:r>
      <w:r w:rsidRPr="00723E44">
        <w:rPr>
          <w:bCs/>
        </w:rPr>
        <w:instrText xml:space="preserve"> DOCPROPERTY  MtgSeq  \* MERGEFORMAT </w:instrText>
      </w:r>
      <w:r w:rsidRPr="00723E44">
        <w:rPr>
          <w:bCs/>
        </w:rPr>
        <w:fldChar w:fldCharType="separate"/>
      </w:r>
      <w:r w:rsidRPr="00723E44">
        <w:rPr>
          <w:bCs/>
        </w:rPr>
        <w:t>107</w:t>
      </w:r>
      <w:r w:rsidRPr="00723E44">
        <w:rPr>
          <w:bCs/>
          <w:lang w:val="en-US"/>
        </w:rPr>
        <w:fldChar w:fldCharType="end"/>
      </w:r>
    </w:p>
    <w:p w14:paraId="5C2FCC17" w14:textId="77777777" w:rsidR="00F50224" w:rsidRPr="006F7CE5" w:rsidRDefault="00F50224" w:rsidP="00F50224">
      <w:pPr>
        <w:numPr>
          <w:ilvl w:val="0"/>
          <w:numId w:val="11"/>
        </w:numPr>
        <w:rPr>
          <w:b/>
          <w:lang w:val="en-US"/>
        </w:rPr>
      </w:pPr>
      <w:r w:rsidRPr="007129D7">
        <w:t>R4-2304519</w:t>
      </w:r>
      <w:r>
        <w:t>,</w:t>
      </w:r>
      <w:r w:rsidRPr="007129D7">
        <w:t xml:space="preserve"> </w:t>
      </w:r>
      <w:r w:rsidRPr="007F3A2A">
        <w:rPr>
          <w:lang w:val="en-US"/>
        </w:rPr>
        <w:t>“</w:t>
      </w:r>
      <w:r w:rsidRPr="007129D7">
        <w:rPr>
          <w:lang w:val="en-US"/>
        </w:rPr>
        <w:t>PC2 A-MPR for band n28 NS_18</w:t>
      </w:r>
      <w:r w:rsidRPr="007F3A2A">
        <w:rPr>
          <w:lang w:val="en-US"/>
        </w:rPr>
        <w:t xml:space="preserve">“, </w:t>
      </w:r>
      <w:r w:rsidRPr="00EF587C">
        <w:rPr>
          <w:lang w:val="en-US"/>
        </w:rPr>
        <w:t xml:space="preserve">Huawei, </w:t>
      </w:r>
      <w:proofErr w:type="spellStart"/>
      <w:r w:rsidRPr="00EF587C">
        <w:rPr>
          <w:lang w:val="en-US"/>
        </w:rPr>
        <w:t>HiSilicon</w:t>
      </w:r>
      <w:proofErr w:type="spellEnd"/>
      <w:r>
        <w:rPr>
          <w:lang w:val="en-US"/>
        </w:rPr>
        <w:t xml:space="preserve">, </w:t>
      </w:r>
      <w:r w:rsidRPr="00E7095F">
        <w:rPr>
          <w:lang w:val="en-US"/>
        </w:rPr>
        <w:t>3GPP TSG-RAN WG4 Meeting #10</w:t>
      </w:r>
      <w:r>
        <w:rPr>
          <w:lang w:val="en-US"/>
        </w:rPr>
        <w:t>6bis</w:t>
      </w:r>
      <w:r w:rsidRPr="00E7095F">
        <w:rPr>
          <w:lang w:val="en-US"/>
        </w:rPr>
        <w:t>-e</w:t>
      </w:r>
    </w:p>
    <w:p w14:paraId="7FE3AB4E" w14:textId="77777777" w:rsidR="00F50224" w:rsidRPr="00723E44" w:rsidRDefault="00F50224" w:rsidP="00A51BD2">
      <w:pPr>
        <w:ind w:left="360"/>
        <w:rPr>
          <w:bCs/>
          <w:lang w:val="en-US"/>
        </w:rPr>
      </w:pPr>
    </w:p>
    <w:p w14:paraId="6DD2F11F" w14:textId="75770FF0" w:rsidR="008C38B9" w:rsidRPr="00191D36" w:rsidRDefault="008C38B9" w:rsidP="008C38B9">
      <w:pPr>
        <w:ind w:left="360"/>
        <w:rPr>
          <w:b/>
          <w:lang w:val="en-US"/>
        </w:rPr>
      </w:pP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86987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CFC28C" w14:textId="77777777" w:rsidR="005C14B3" w:rsidRDefault="005C14B3">
      <w:r>
        <w:separator/>
      </w:r>
    </w:p>
  </w:endnote>
  <w:endnote w:type="continuationSeparator" w:id="0">
    <w:p w14:paraId="7AB572FE" w14:textId="77777777" w:rsidR="005C14B3" w:rsidRDefault="005C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D058E" w14:textId="77777777" w:rsidR="005C14B3" w:rsidRDefault="005C14B3">
      <w:r>
        <w:separator/>
      </w:r>
    </w:p>
  </w:footnote>
  <w:footnote w:type="continuationSeparator" w:id="0">
    <w:p w14:paraId="495839AD" w14:textId="77777777" w:rsidR="005C14B3" w:rsidRDefault="005C1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8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2135097726">
    <w:abstractNumId w:val="6"/>
  </w:num>
  <w:num w:numId="17" w16cid:durableId="14982288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1187A"/>
    <w:rsid w:val="00014EB2"/>
    <w:rsid w:val="00015CF0"/>
    <w:rsid w:val="0001722D"/>
    <w:rsid w:val="000248F1"/>
    <w:rsid w:val="00032EDA"/>
    <w:rsid w:val="00033397"/>
    <w:rsid w:val="0003447A"/>
    <w:rsid w:val="00035BDF"/>
    <w:rsid w:val="0003655C"/>
    <w:rsid w:val="00036F6A"/>
    <w:rsid w:val="00037665"/>
    <w:rsid w:val="00037CC5"/>
    <w:rsid w:val="00040095"/>
    <w:rsid w:val="0004110C"/>
    <w:rsid w:val="00041E49"/>
    <w:rsid w:val="00042D3F"/>
    <w:rsid w:val="0004646E"/>
    <w:rsid w:val="00051834"/>
    <w:rsid w:val="00052794"/>
    <w:rsid w:val="00053FA3"/>
    <w:rsid w:val="00054A22"/>
    <w:rsid w:val="00054E52"/>
    <w:rsid w:val="00056B4F"/>
    <w:rsid w:val="00060296"/>
    <w:rsid w:val="00061661"/>
    <w:rsid w:val="00062023"/>
    <w:rsid w:val="000626F5"/>
    <w:rsid w:val="00062A6F"/>
    <w:rsid w:val="0006526C"/>
    <w:rsid w:val="000655A6"/>
    <w:rsid w:val="00066E88"/>
    <w:rsid w:val="0006708C"/>
    <w:rsid w:val="00072004"/>
    <w:rsid w:val="0007402B"/>
    <w:rsid w:val="000759BA"/>
    <w:rsid w:val="00076E49"/>
    <w:rsid w:val="00076E7B"/>
    <w:rsid w:val="00080512"/>
    <w:rsid w:val="00081A6D"/>
    <w:rsid w:val="00082D55"/>
    <w:rsid w:val="00083FB3"/>
    <w:rsid w:val="00086A4C"/>
    <w:rsid w:val="000872A6"/>
    <w:rsid w:val="000921EA"/>
    <w:rsid w:val="00094B44"/>
    <w:rsid w:val="00096C65"/>
    <w:rsid w:val="000A365D"/>
    <w:rsid w:val="000A530C"/>
    <w:rsid w:val="000A68F3"/>
    <w:rsid w:val="000B3682"/>
    <w:rsid w:val="000B379B"/>
    <w:rsid w:val="000B6541"/>
    <w:rsid w:val="000C00ED"/>
    <w:rsid w:val="000C1193"/>
    <w:rsid w:val="000C4381"/>
    <w:rsid w:val="000C47C3"/>
    <w:rsid w:val="000D2A2D"/>
    <w:rsid w:val="000D58AB"/>
    <w:rsid w:val="000E039B"/>
    <w:rsid w:val="000E1251"/>
    <w:rsid w:val="000E4A3E"/>
    <w:rsid w:val="000E584B"/>
    <w:rsid w:val="000E5DB4"/>
    <w:rsid w:val="000E7E3F"/>
    <w:rsid w:val="000F322E"/>
    <w:rsid w:val="000F50EC"/>
    <w:rsid w:val="000F7834"/>
    <w:rsid w:val="00100B3C"/>
    <w:rsid w:val="0010140A"/>
    <w:rsid w:val="001014EA"/>
    <w:rsid w:val="001032BC"/>
    <w:rsid w:val="00104BC6"/>
    <w:rsid w:val="0010526D"/>
    <w:rsid w:val="001064E7"/>
    <w:rsid w:val="00107FB2"/>
    <w:rsid w:val="00114E2C"/>
    <w:rsid w:val="0012407D"/>
    <w:rsid w:val="00126CA6"/>
    <w:rsid w:val="00131F6D"/>
    <w:rsid w:val="00132BFB"/>
    <w:rsid w:val="00133525"/>
    <w:rsid w:val="00136368"/>
    <w:rsid w:val="001375F4"/>
    <w:rsid w:val="00140B8D"/>
    <w:rsid w:val="00141DDF"/>
    <w:rsid w:val="00146221"/>
    <w:rsid w:val="00152973"/>
    <w:rsid w:val="001542D7"/>
    <w:rsid w:val="00155F71"/>
    <w:rsid w:val="0015753C"/>
    <w:rsid w:val="00161A9C"/>
    <w:rsid w:val="00164651"/>
    <w:rsid w:val="00172A7E"/>
    <w:rsid w:val="00173B76"/>
    <w:rsid w:val="00173B8B"/>
    <w:rsid w:val="00176C55"/>
    <w:rsid w:val="00176E29"/>
    <w:rsid w:val="00177BF7"/>
    <w:rsid w:val="00181C7F"/>
    <w:rsid w:val="001825E3"/>
    <w:rsid w:val="001827A9"/>
    <w:rsid w:val="00183DAE"/>
    <w:rsid w:val="00190B1E"/>
    <w:rsid w:val="00191D36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29A1"/>
    <w:rsid w:val="001B5B90"/>
    <w:rsid w:val="001B67C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3700"/>
    <w:rsid w:val="001D5598"/>
    <w:rsid w:val="001D7DBE"/>
    <w:rsid w:val="001E0E8A"/>
    <w:rsid w:val="001F0C1D"/>
    <w:rsid w:val="001F1132"/>
    <w:rsid w:val="001F168B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F71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FDB"/>
    <w:rsid w:val="00243987"/>
    <w:rsid w:val="00245DBF"/>
    <w:rsid w:val="00247926"/>
    <w:rsid w:val="00251005"/>
    <w:rsid w:val="002520AD"/>
    <w:rsid w:val="002545D3"/>
    <w:rsid w:val="00256451"/>
    <w:rsid w:val="0025766C"/>
    <w:rsid w:val="00261AE0"/>
    <w:rsid w:val="0026644B"/>
    <w:rsid w:val="002675F0"/>
    <w:rsid w:val="00276EE4"/>
    <w:rsid w:val="00281AE2"/>
    <w:rsid w:val="0028330D"/>
    <w:rsid w:val="00287F31"/>
    <w:rsid w:val="002A0775"/>
    <w:rsid w:val="002A380C"/>
    <w:rsid w:val="002A464A"/>
    <w:rsid w:val="002A769C"/>
    <w:rsid w:val="002A79F8"/>
    <w:rsid w:val="002B1D7E"/>
    <w:rsid w:val="002B381C"/>
    <w:rsid w:val="002B479C"/>
    <w:rsid w:val="002B6339"/>
    <w:rsid w:val="002B6DF9"/>
    <w:rsid w:val="002C275A"/>
    <w:rsid w:val="002C6B80"/>
    <w:rsid w:val="002C7B3F"/>
    <w:rsid w:val="002D15B6"/>
    <w:rsid w:val="002D2E22"/>
    <w:rsid w:val="002D3BC5"/>
    <w:rsid w:val="002D6E04"/>
    <w:rsid w:val="002E00EE"/>
    <w:rsid w:val="002E07CC"/>
    <w:rsid w:val="002E174C"/>
    <w:rsid w:val="002E3343"/>
    <w:rsid w:val="002E4080"/>
    <w:rsid w:val="002E4411"/>
    <w:rsid w:val="002E65BE"/>
    <w:rsid w:val="002F259A"/>
    <w:rsid w:val="002F3A0F"/>
    <w:rsid w:val="002F3FB7"/>
    <w:rsid w:val="002F6F2B"/>
    <w:rsid w:val="002F7647"/>
    <w:rsid w:val="00301456"/>
    <w:rsid w:val="00302805"/>
    <w:rsid w:val="003037A3"/>
    <w:rsid w:val="00305920"/>
    <w:rsid w:val="003064C8"/>
    <w:rsid w:val="003077A8"/>
    <w:rsid w:val="0031302C"/>
    <w:rsid w:val="003172DC"/>
    <w:rsid w:val="00320180"/>
    <w:rsid w:val="00323B17"/>
    <w:rsid w:val="003337C9"/>
    <w:rsid w:val="00333B69"/>
    <w:rsid w:val="00335059"/>
    <w:rsid w:val="00335226"/>
    <w:rsid w:val="00335709"/>
    <w:rsid w:val="00336051"/>
    <w:rsid w:val="003378AE"/>
    <w:rsid w:val="00340356"/>
    <w:rsid w:val="0034052F"/>
    <w:rsid w:val="0034176B"/>
    <w:rsid w:val="00345D23"/>
    <w:rsid w:val="00346C0D"/>
    <w:rsid w:val="00354344"/>
    <w:rsid w:val="0035462D"/>
    <w:rsid w:val="003549AE"/>
    <w:rsid w:val="00360AA9"/>
    <w:rsid w:val="00361509"/>
    <w:rsid w:val="00361696"/>
    <w:rsid w:val="00362E86"/>
    <w:rsid w:val="00366EFA"/>
    <w:rsid w:val="003678A3"/>
    <w:rsid w:val="00370CD9"/>
    <w:rsid w:val="0037554F"/>
    <w:rsid w:val="003765B8"/>
    <w:rsid w:val="00380D4D"/>
    <w:rsid w:val="00382880"/>
    <w:rsid w:val="00383106"/>
    <w:rsid w:val="00387382"/>
    <w:rsid w:val="00387858"/>
    <w:rsid w:val="003909CA"/>
    <w:rsid w:val="00393EA5"/>
    <w:rsid w:val="003961F3"/>
    <w:rsid w:val="003A0483"/>
    <w:rsid w:val="003A09BA"/>
    <w:rsid w:val="003A18C7"/>
    <w:rsid w:val="003A3A25"/>
    <w:rsid w:val="003A5B91"/>
    <w:rsid w:val="003B076D"/>
    <w:rsid w:val="003B109E"/>
    <w:rsid w:val="003B3719"/>
    <w:rsid w:val="003B4A2F"/>
    <w:rsid w:val="003C00A0"/>
    <w:rsid w:val="003C151C"/>
    <w:rsid w:val="003C290E"/>
    <w:rsid w:val="003C3971"/>
    <w:rsid w:val="003C458E"/>
    <w:rsid w:val="003C5715"/>
    <w:rsid w:val="003D487F"/>
    <w:rsid w:val="003D55A8"/>
    <w:rsid w:val="003D566C"/>
    <w:rsid w:val="003D5B82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1DE9"/>
    <w:rsid w:val="003F4B9E"/>
    <w:rsid w:val="003F71F9"/>
    <w:rsid w:val="00400AFA"/>
    <w:rsid w:val="00402454"/>
    <w:rsid w:val="00402B48"/>
    <w:rsid w:val="00404DEA"/>
    <w:rsid w:val="004050EA"/>
    <w:rsid w:val="004078DB"/>
    <w:rsid w:val="00407C75"/>
    <w:rsid w:val="00410C74"/>
    <w:rsid w:val="00411322"/>
    <w:rsid w:val="004116EB"/>
    <w:rsid w:val="00414FEE"/>
    <w:rsid w:val="00417180"/>
    <w:rsid w:val="004177EB"/>
    <w:rsid w:val="00423334"/>
    <w:rsid w:val="00424339"/>
    <w:rsid w:val="00430D10"/>
    <w:rsid w:val="00431263"/>
    <w:rsid w:val="004323AC"/>
    <w:rsid w:val="004339D2"/>
    <w:rsid w:val="00434540"/>
    <w:rsid w:val="004345EC"/>
    <w:rsid w:val="0043541E"/>
    <w:rsid w:val="00436019"/>
    <w:rsid w:val="004401CB"/>
    <w:rsid w:val="00443B1F"/>
    <w:rsid w:val="004473AE"/>
    <w:rsid w:val="00450487"/>
    <w:rsid w:val="004508D2"/>
    <w:rsid w:val="004509C1"/>
    <w:rsid w:val="00450B2E"/>
    <w:rsid w:val="00450B5C"/>
    <w:rsid w:val="00452229"/>
    <w:rsid w:val="004534E4"/>
    <w:rsid w:val="00453CB9"/>
    <w:rsid w:val="00454592"/>
    <w:rsid w:val="004556E0"/>
    <w:rsid w:val="00457418"/>
    <w:rsid w:val="00460045"/>
    <w:rsid w:val="004634D0"/>
    <w:rsid w:val="004640F5"/>
    <w:rsid w:val="00465596"/>
    <w:rsid w:val="004661C2"/>
    <w:rsid w:val="0047076F"/>
    <w:rsid w:val="00471049"/>
    <w:rsid w:val="00471735"/>
    <w:rsid w:val="00474AB6"/>
    <w:rsid w:val="004758E7"/>
    <w:rsid w:val="004759F3"/>
    <w:rsid w:val="004826A9"/>
    <w:rsid w:val="00482883"/>
    <w:rsid w:val="004837BD"/>
    <w:rsid w:val="00484657"/>
    <w:rsid w:val="00484CDE"/>
    <w:rsid w:val="00485640"/>
    <w:rsid w:val="00486A34"/>
    <w:rsid w:val="00491BD5"/>
    <w:rsid w:val="00496011"/>
    <w:rsid w:val="00496ACE"/>
    <w:rsid w:val="0049720D"/>
    <w:rsid w:val="00497FD4"/>
    <w:rsid w:val="004A0895"/>
    <w:rsid w:val="004A0BE5"/>
    <w:rsid w:val="004A14E4"/>
    <w:rsid w:val="004A22C7"/>
    <w:rsid w:val="004A3213"/>
    <w:rsid w:val="004A4662"/>
    <w:rsid w:val="004B0BA7"/>
    <w:rsid w:val="004B0DDB"/>
    <w:rsid w:val="004B19F2"/>
    <w:rsid w:val="004B2762"/>
    <w:rsid w:val="004B2FA7"/>
    <w:rsid w:val="004B4025"/>
    <w:rsid w:val="004B463F"/>
    <w:rsid w:val="004B6798"/>
    <w:rsid w:val="004B6E7E"/>
    <w:rsid w:val="004C1601"/>
    <w:rsid w:val="004C3099"/>
    <w:rsid w:val="004C3B4F"/>
    <w:rsid w:val="004C4EA0"/>
    <w:rsid w:val="004C73F1"/>
    <w:rsid w:val="004C7B37"/>
    <w:rsid w:val="004D3578"/>
    <w:rsid w:val="004D4338"/>
    <w:rsid w:val="004D640B"/>
    <w:rsid w:val="004D640E"/>
    <w:rsid w:val="004E03DB"/>
    <w:rsid w:val="004E17C7"/>
    <w:rsid w:val="004E213A"/>
    <w:rsid w:val="004E2D77"/>
    <w:rsid w:val="004E39F9"/>
    <w:rsid w:val="004E3D20"/>
    <w:rsid w:val="004E3E4C"/>
    <w:rsid w:val="004E430C"/>
    <w:rsid w:val="004E4647"/>
    <w:rsid w:val="004E54EF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502B2C"/>
    <w:rsid w:val="00503E36"/>
    <w:rsid w:val="005061B8"/>
    <w:rsid w:val="00507A2A"/>
    <w:rsid w:val="00510811"/>
    <w:rsid w:val="0051257F"/>
    <w:rsid w:val="005149D9"/>
    <w:rsid w:val="00515717"/>
    <w:rsid w:val="005158CE"/>
    <w:rsid w:val="0051617C"/>
    <w:rsid w:val="00526610"/>
    <w:rsid w:val="00527F8B"/>
    <w:rsid w:val="0053243A"/>
    <w:rsid w:val="0053388B"/>
    <w:rsid w:val="005345D1"/>
    <w:rsid w:val="00535773"/>
    <w:rsid w:val="00535A92"/>
    <w:rsid w:val="0053790B"/>
    <w:rsid w:val="00537BFA"/>
    <w:rsid w:val="00540005"/>
    <w:rsid w:val="00543E6C"/>
    <w:rsid w:val="00551E8E"/>
    <w:rsid w:val="00554FE1"/>
    <w:rsid w:val="00555723"/>
    <w:rsid w:val="00556339"/>
    <w:rsid w:val="005571AD"/>
    <w:rsid w:val="00560943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770E5"/>
    <w:rsid w:val="00580C3D"/>
    <w:rsid w:val="005837C8"/>
    <w:rsid w:val="005861FD"/>
    <w:rsid w:val="00592B9E"/>
    <w:rsid w:val="00594CBD"/>
    <w:rsid w:val="0059615C"/>
    <w:rsid w:val="005973BE"/>
    <w:rsid w:val="005A151E"/>
    <w:rsid w:val="005A3590"/>
    <w:rsid w:val="005A407F"/>
    <w:rsid w:val="005A4164"/>
    <w:rsid w:val="005A5986"/>
    <w:rsid w:val="005A5D1C"/>
    <w:rsid w:val="005A7F03"/>
    <w:rsid w:val="005B1FF6"/>
    <w:rsid w:val="005B4F01"/>
    <w:rsid w:val="005B517E"/>
    <w:rsid w:val="005C0650"/>
    <w:rsid w:val="005C14B3"/>
    <w:rsid w:val="005C24B2"/>
    <w:rsid w:val="005C5712"/>
    <w:rsid w:val="005C5D09"/>
    <w:rsid w:val="005C5EAF"/>
    <w:rsid w:val="005D0294"/>
    <w:rsid w:val="005D09FD"/>
    <w:rsid w:val="005D2E01"/>
    <w:rsid w:val="005D5AE3"/>
    <w:rsid w:val="005D5F93"/>
    <w:rsid w:val="005D6E3E"/>
    <w:rsid w:val="005D740A"/>
    <w:rsid w:val="005D7526"/>
    <w:rsid w:val="005E0188"/>
    <w:rsid w:val="005E088B"/>
    <w:rsid w:val="005E0CFD"/>
    <w:rsid w:val="005E1B49"/>
    <w:rsid w:val="005E6173"/>
    <w:rsid w:val="005E69AE"/>
    <w:rsid w:val="005E7E9A"/>
    <w:rsid w:val="005F024B"/>
    <w:rsid w:val="005F3817"/>
    <w:rsid w:val="005F4E02"/>
    <w:rsid w:val="005F6F36"/>
    <w:rsid w:val="00602AEA"/>
    <w:rsid w:val="00606F5E"/>
    <w:rsid w:val="00607527"/>
    <w:rsid w:val="00607E3C"/>
    <w:rsid w:val="00607F21"/>
    <w:rsid w:val="00610107"/>
    <w:rsid w:val="0061146F"/>
    <w:rsid w:val="00612392"/>
    <w:rsid w:val="0061273C"/>
    <w:rsid w:val="00613B1E"/>
    <w:rsid w:val="00614FDF"/>
    <w:rsid w:val="00620B0F"/>
    <w:rsid w:val="006212AD"/>
    <w:rsid w:val="00623226"/>
    <w:rsid w:val="006243F0"/>
    <w:rsid w:val="006246A7"/>
    <w:rsid w:val="00624A1C"/>
    <w:rsid w:val="00625131"/>
    <w:rsid w:val="0062595A"/>
    <w:rsid w:val="00627EB9"/>
    <w:rsid w:val="0063543D"/>
    <w:rsid w:val="0064274C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7AC7"/>
    <w:rsid w:val="0066115B"/>
    <w:rsid w:val="00661381"/>
    <w:rsid w:val="006621C7"/>
    <w:rsid w:val="006670A9"/>
    <w:rsid w:val="00667679"/>
    <w:rsid w:val="00671D99"/>
    <w:rsid w:val="00672206"/>
    <w:rsid w:val="00677B76"/>
    <w:rsid w:val="00677BD4"/>
    <w:rsid w:val="00680420"/>
    <w:rsid w:val="00681076"/>
    <w:rsid w:val="006812CE"/>
    <w:rsid w:val="00681446"/>
    <w:rsid w:val="00685600"/>
    <w:rsid w:val="006974B3"/>
    <w:rsid w:val="006A2D0C"/>
    <w:rsid w:val="006A323F"/>
    <w:rsid w:val="006A53BF"/>
    <w:rsid w:val="006A66EB"/>
    <w:rsid w:val="006A777F"/>
    <w:rsid w:val="006B00F7"/>
    <w:rsid w:val="006B30D0"/>
    <w:rsid w:val="006B3A46"/>
    <w:rsid w:val="006B41D6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4E1B"/>
    <w:rsid w:val="006D56CF"/>
    <w:rsid w:val="006D6F30"/>
    <w:rsid w:val="006D77D7"/>
    <w:rsid w:val="006E1889"/>
    <w:rsid w:val="006E5C86"/>
    <w:rsid w:val="006F12BA"/>
    <w:rsid w:val="006F1FC9"/>
    <w:rsid w:val="006F5C77"/>
    <w:rsid w:val="006F682D"/>
    <w:rsid w:val="006F6BC7"/>
    <w:rsid w:val="006F7CE5"/>
    <w:rsid w:val="007023DC"/>
    <w:rsid w:val="0070498B"/>
    <w:rsid w:val="00706773"/>
    <w:rsid w:val="00707B8B"/>
    <w:rsid w:val="007129D7"/>
    <w:rsid w:val="00713C44"/>
    <w:rsid w:val="0071576F"/>
    <w:rsid w:val="00715888"/>
    <w:rsid w:val="00715C43"/>
    <w:rsid w:val="0071790E"/>
    <w:rsid w:val="00717F80"/>
    <w:rsid w:val="00720790"/>
    <w:rsid w:val="00721B14"/>
    <w:rsid w:val="00723101"/>
    <w:rsid w:val="007237B7"/>
    <w:rsid w:val="00723AB5"/>
    <w:rsid w:val="00723E44"/>
    <w:rsid w:val="00724089"/>
    <w:rsid w:val="00726FD4"/>
    <w:rsid w:val="0072781C"/>
    <w:rsid w:val="00730E94"/>
    <w:rsid w:val="00730ED4"/>
    <w:rsid w:val="00731010"/>
    <w:rsid w:val="00731E89"/>
    <w:rsid w:val="00734206"/>
    <w:rsid w:val="00734A5B"/>
    <w:rsid w:val="0074026F"/>
    <w:rsid w:val="00740399"/>
    <w:rsid w:val="00742130"/>
    <w:rsid w:val="0074235C"/>
    <w:rsid w:val="007429F6"/>
    <w:rsid w:val="00743F80"/>
    <w:rsid w:val="0074463D"/>
    <w:rsid w:val="00744E76"/>
    <w:rsid w:val="0074525F"/>
    <w:rsid w:val="007465EE"/>
    <w:rsid w:val="00746F5D"/>
    <w:rsid w:val="00752198"/>
    <w:rsid w:val="00753881"/>
    <w:rsid w:val="00755E78"/>
    <w:rsid w:val="00756C8C"/>
    <w:rsid w:val="00761D68"/>
    <w:rsid w:val="007637C4"/>
    <w:rsid w:val="00764766"/>
    <w:rsid w:val="007660BB"/>
    <w:rsid w:val="00771280"/>
    <w:rsid w:val="00771457"/>
    <w:rsid w:val="00774DA4"/>
    <w:rsid w:val="00781F0F"/>
    <w:rsid w:val="00785B75"/>
    <w:rsid w:val="00786C91"/>
    <w:rsid w:val="00792460"/>
    <w:rsid w:val="00792C7A"/>
    <w:rsid w:val="0079785A"/>
    <w:rsid w:val="007A0D0C"/>
    <w:rsid w:val="007A1134"/>
    <w:rsid w:val="007A299C"/>
    <w:rsid w:val="007A491F"/>
    <w:rsid w:val="007A4C28"/>
    <w:rsid w:val="007A636A"/>
    <w:rsid w:val="007B083C"/>
    <w:rsid w:val="007B45EC"/>
    <w:rsid w:val="007B600E"/>
    <w:rsid w:val="007B6FD1"/>
    <w:rsid w:val="007C5A42"/>
    <w:rsid w:val="007C5B26"/>
    <w:rsid w:val="007C7952"/>
    <w:rsid w:val="007D2E3A"/>
    <w:rsid w:val="007D34C1"/>
    <w:rsid w:val="007D49C9"/>
    <w:rsid w:val="007D5CF0"/>
    <w:rsid w:val="007D5D1F"/>
    <w:rsid w:val="007E0E48"/>
    <w:rsid w:val="007E1D0F"/>
    <w:rsid w:val="007E2A38"/>
    <w:rsid w:val="007E4991"/>
    <w:rsid w:val="007E4AF8"/>
    <w:rsid w:val="007F0F4A"/>
    <w:rsid w:val="007F14DE"/>
    <w:rsid w:val="007F1B4F"/>
    <w:rsid w:val="007F2557"/>
    <w:rsid w:val="007F291B"/>
    <w:rsid w:val="007F3A2A"/>
    <w:rsid w:val="007F425A"/>
    <w:rsid w:val="007F5768"/>
    <w:rsid w:val="00801886"/>
    <w:rsid w:val="008028A4"/>
    <w:rsid w:val="008039A5"/>
    <w:rsid w:val="00803E9D"/>
    <w:rsid w:val="008058E6"/>
    <w:rsid w:val="00805CA2"/>
    <w:rsid w:val="008104E4"/>
    <w:rsid w:val="00812481"/>
    <w:rsid w:val="00816DE9"/>
    <w:rsid w:val="00820B25"/>
    <w:rsid w:val="00824F13"/>
    <w:rsid w:val="00825FDD"/>
    <w:rsid w:val="00826732"/>
    <w:rsid w:val="00826D83"/>
    <w:rsid w:val="00830747"/>
    <w:rsid w:val="00830968"/>
    <w:rsid w:val="0083542B"/>
    <w:rsid w:val="00837FDF"/>
    <w:rsid w:val="0084235D"/>
    <w:rsid w:val="00845681"/>
    <w:rsid w:val="00850FBB"/>
    <w:rsid w:val="00855940"/>
    <w:rsid w:val="008569E2"/>
    <w:rsid w:val="0086119F"/>
    <w:rsid w:val="00862676"/>
    <w:rsid w:val="00864223"/>
    <w:rsid w:val="00865685"/>
    <w:rsid w:val="00872D2D"/>
    <w:rsid w:val="00874CD0"/>
    <w:rsid w:val="008768CA"/>
    <w:rsid w:val="008853FE"/>
    <w:rsid w:val="008929FC"/>
    <w:rsid w:val="008938F6"/>
    <w:rsid w:val="00895B90"/>
    <w:rsid w:val="008974F7"/>
    <w:rsid w:val="008A093A"/>
    <w:rsid w:val="008A4747"/>
    <w:rsid w:val="008A7F78"/>
    <w:rsid w:val="008B5634"/>
    <w:rsid w:val="008B649A"/>
    <w:rsid w:val="008C06C2"/>
    <w:rsid w:val="008C2A97"/>
    <w:rsid w:val="008C384C"/>
    <w:rsid w:val="008C38B9"/>
    <w:rsid w:val="008C45AE"/>
    <w:rsid w:val="008C47C8"/>
    <w:rsid w:val="008D1EEC"/>
    <w:rsid w:val="008D5B4B"/>
    <w:rsid w:val="008D6D00"/>
    <w:rsid w:val="008E7986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58ED"/>
    <w:rsid w:val="00916B79"/>
    <w:rsid w:val="009172EC"/>
    <w:rsid w:val="00917CCB"/>
    <w:rsid w:val="00920AF7"/>
    <w:rsid w:val="00920BF7"/>
    <w:rsid w:val="00922D77"/>
    <w:rsid w:val="00922D89"/>
    <w:rsid w:val="00924528"/>
    <w:rsid w:val="00925445"/>
    <w:rsid w:val="009259F7"/>
    <w:rsid w:val="009266A0"/>
    <w:rsid w:val="0093316D"/>
    <w:rsid w:val="009338EA"/>
    <w:rsid w:val="0093506D"/>
    <w:rsid w:val="009350F0"/>
    <w:rsid w:val="00936F86"/>
    <w:rsid w:val="00937598"/>
    <w:rsid w:val="00940D43"/>
    <w:rsid w:val="00941FCB"/>
    <w:rsid w:val="0094247C"/>
    <w:rsid w:val="00942EC2"/>
    <w:rsid w:val="00943AA5"/>
    <w:rsid w:val="00943C42"/>
    <w:rsid w:val="00945B01"/>
    <w:rsid w:val="00947BE2"/>
    <w:rsid w:val="009516F6"/>
    <w:rsid w:val="00956B2E"/>
    <w:rsid w:val="00957DE8"/>
    <w:rsid w:val="009633B2"/>
    <w:rsid w:val="0096388D"/>
    <w:rsid w:val="00963B7B"/>
    <w:rsid w:val="00964EEE"/>
    <w:rsid w:val="00974D08"/>
    <w:rsid w:val="0097761D"/>
    <w:rsid w:val="00984BEF"/>
    <w:rsid w:val="009860B5"/>
    <w:rsid w:val="00986430"/>
    <w:rsid w:val="00990021"/>
    <w:rsid w:val="00990C59"/>
    <w:rsid w:val="0099327F"/>
    <w:rsid w:val="00993BA7"/>
    <w:rsid w:val="009943F1"/>
    <w:rsid w:val="00994F73"/>
    <w:rsid w:val="009A3B6B"/>
    <w:rsid w:val="009A760C"/>
    <w:rsid w:val="009B1B30"/>
    <w:rsid w:val="009B3C6C"/>
    <w:rsid w:val="009B56FF"/>
    <w:rsid w:val="009B642E"/>
    <w:rsid w:val="009C067E"/>
    <w:rsid w:val="009C13C6"/>
    <w:rsid w:val="009C1CEF"/>
    <w:rsid w:val="009C2B6D"/>
    <w:rsid w:val="009C2C1B"/>
    <w:rsid w:val="009C34D5"/>
    <w:rsid w:val="009D0D8F"/>
    <w:rsid w:val="009D226F"/>
    <w:rsid w:val="009D246A"/>
    <w:rsid w:val="009D6E34"/>
    <w:rsid w:val="009E0C85"/>
    <w:rsid w:val="009E3F3C"/>
    <w:rsid w:val="009E56FA"/>
    <w:rsid w:val="009E6F2A"/>
    <w:rsid w:val="009E7750"/>
    <w:rsid w:val="009F1A90"/>
    <w:rsid w:val="009F1D6A"/>
    <w:rsid w:val="009F2662"/>
    <w:rsid w:val="009F37B7"/>
    <w:rsid w:val="009F4AC4"/>
    <w:rsid w:val="009F5E43"/>
    <w:rsid w:val="00A0120D"/>
    <w:rsid w:val="00A10790"/>
    <w:rsid w:val="00A10F02"/>
    <w:rsid w:val="00A15BD4"/>
    <w:rsid w:val="00A164B4"/>
    <w:rsid w:val="00A200FA"/>
    <w:rsid w:val="00A21055"/>
    <w:rsid w:val="00A2276D"/>
    <w:rsid w:val="00A2341D"/>
    <w:rsid w:val="00A2361D"/>
    <w:rsid w:val="00A24E12"/>
    <w:rsid w:val="00A252E2"/>
    <w:rsid w:val="00A25B0C"/>
    <w:rsid w:val="00A26956"/>
    <w:rsid w:val="00A270AD"/>
    <w:rsid w:val="00A27588"/>
    <w:rsid w:val="00A309A6"/>
    <w:rsid w:val="00A30E3E"/>
    <w:rsid w:val="00A34A2F"/>
    <w:rsid w:val="00A34EB1"/>
    <w:rsid w:val="00A3707C"/>
    <w:rsid w:val="00A374D5"/>
    <w:rsid w:val="00A37F70"/>
    <w:rsid w:val="00A40953"/>
    <w:rsid w:val="00A50FFE"/>
    <w:rsid w:val="00A51BD2"/>
    <w:rsid w:val="00A53525"/>
    <w:rsid w:val="00A53724"/>
    <w:rsid w:val="00A54125"/>
    <w:rsid w:val="00A60200"/>
    <w:rsid w:val="00A64225"/>
    <w:rsid w:val="00A64D9D"/>
    <w:rsid w:val="00A65D22"/>
    <w:rsid w:val="00A6628E"/>
    <w:rsid w:val="00A66A6C"/>
    <w:rsid w:val="00A70B96"/>
    <w:rsid w:val="00A73129"/>
    <w:rsid w:val="00A768E6"/>
    <w:rsid w:val="00A7707C"/>
    <w:rsid w:val="00A773A1"/>
    <w:rsid w:val="00A815F8"/>
    <w:rsid w:val="00A82346"/>
    <w:rsid w:val="00A84761"/>
    <w:rsid w:val="00A85B5E"/>
    <w:rsid w:val="00A86987"/>
    <w:rsid w:val="00A90912"/>
    <w:rsid w:val="00A90AB9"/>
    <w:rsid w:val="00A91526"/>
    <w:rsid w:val="00A91ADA"/>
    <w:rsid w:val="00A91E7B"/>
    <w:rsid w:val="00A92BA1"/>
    <w:rsid w:val="00A92DDA"/>
    <w:rsid w:val="00A955A1"/>
    <w:rsid w:val="00AA1B0E"/>
    <w:rsid w:val="00AA1E5C"/>
    <w:rsid w:val="00AB0E32"/>
    <w:rsid w:val="00AB1B6E"/>
    <w:rsid w:val="00AB2D85"/>
    <w:rsid w:val="00AB635B"/>
    <w:rsid w:val="00AB6DF1"/>
    <w:rsid w:val="00AC6BC6"/>
    <w:rsid w:val="00AD0CF7"/>
    <w:rsid w:val="00AD108D"/>
    <w:rsid w:val="00AD4E3B"/>
    <w:rsid w:val="00AE3797"/>
    <w:rsid w:val="00AE4BB3"/>
    <w:rsid w:val="00AF0560"/>
    <w:rsid w:val="00AF142E"/>
    <w:rsid w:val="00AF4E68"/>
    <w:rsid w:val="00AF6F1D"/>
    <w:rsid w:val="00AF7049"/>
    <w:rsid w:val="00AF7255"/>
    <w:rsid w:val="00B01D94"/>
    <w:rsid w:val="00B02BC6"/>
    <w:rsid w:val="00B02C90"/>
    <w:rsid w:val="00B036C2"/>
    <w:rsid w:val="00B04944"/>
    <w:rsid w:val="00B055D4"/>
    <w:rsid w:val="00B074B4"/>
    <w:rsid w:val="00B1161C"/>
    <w:rsid w:val="00B11BDD"/>
    <w:rsid w:val="00B13FDC"/>
    <w:rsid w:val="00B15449"/>
    <w:rsid w:val="00B15899"/>
    <w:rsid w:val="00B164B8"/>
    <w:rsid w:val="00B174A5"/>
    <w:rsid w:val="00B21F86"/>
    <w:rsid w:val="00B22207"/>
    <w:rsid w:val="00B22223"/>
    <w:rsid w:val="00B2388D"/>
    <w:rsid w:val="00B23FC5"/>
    <w:rsid w:val="00B26425"/>
    <w:rsid w:val="00B312F2"/>
    <w:rsid w:val="00B31AF8"/>
    <w:rsid w:val="00B3313E"/>
    <w:rsid w:val="00B35701"/>
    <w:rsid w:val="00B36DD5"/>
    <w:rsid w:val="00B403E8"/>
    <w:rsid w:val="00B40473"/>
    <w:rsid w:val="00B40A30"/>
    <w:rsid w:val="00B42610"/>
    <w:rsid w:val="00B42F39"/>
    <w:rsid w:val="00B4623E"/>
    <w:rsid w:val="00B46FE3"/>
    <w:rsid w:val="00B471C7"/>
    <w:rsid w:val="00B5091E"/>
    <w:rsid w:val="00B50EBD"/>
    <w:rsid w:val="00B5131D"/>
    <w:rsid w:val="00B53A5A"/>
    <w:rsid w:val="00B55A2A"/>
    <w:rsid w:val="00B57347"/>
    <w:rsid w:val="00B5799A"/>
    <w:rsid w:val="00B60143"/>
    <w:rsid w:val="00B62D92"/>
    <w:rsid w:val="00B64332"/>
    <w:rsid w:val="00B6778E"/>
    <w:rsid w:val="00B71F49"/>
    <w:rsid w:val="00B724A5"/>
    <w:rsid w:val="00B74C05"/>
    <w:rsid w:val="00B753CC"/>
    <w:rsid w:val="00B7793A"/>
    <w:rsid w:val="00B80452"/>
    <w:rsid w:val="00B84DD2"/>
    <w:rsid w:val="00B907BC"/>
    <w:rsid w:val="00B9159B"/>
    <w:rsid w:val="00B92889"/>
    <w:rsid w:val="00B92E6B"/>
    <w:rsid w:val="00B93086"/>
    <w:rsid w:val="00B94827"/>
    <w:rsid w:val="00B97442"/>
    <w:rsid w:val="00BA0942"/>
    <w:rsid w:val="00BA19ED"/>
    <w:rsid w:val="00BA300B"/>
    <w:rsid w:val="00BA3831"/>
    <w:rsid w:val="00BA4B8D"/>
    <w:rsid w:val="00BA4F78"/>
    <w:rsid w:val="00BB0CC4"/>
    <w:rsid w:val="00BB1A37"/>
    <w:rsid w:val="00BB22A8"/>
    <w:rsid w:val="00BB306C"/>
    <w:rsid w:val="00BB3B7A"/>
    <w:rsid w:val="00BB4783"/>
    <w:rsid w:val="00BC0186"/>
    <w:rsid w:val="00BC0F7D"/>
    <w:rsid w:val="00BC1C56"/>
    <w:rsid w:val="00BC1D8D"/>
    <w:rsid w:val="00BC22E8"/>
    <w:rsid w:val="00BC371B"/>
    <w:rsid w:val="00BC4B89"/>
    <w:rsid w:val="00BC567A"/>
    <w:rsid w:val="00BC5C19"/>
    <w:rsid w:val="00BC7B0D"/>
    <w:rsid w:val="00BD0B2C"/>
    <w:rsid w:val="00BD7CA8"/>
    <w:rsid w:val="00BE1F22"/>
    <w:rsid w:val="00BE3255"/>
    <w:rsid w:val="00BE60A9"/>
    <w:rsid w:val="00BE6B90"/>
    <w:rsid w:val="00BF07F2"/>
    <w:rsid w:val="00BF128E"/>
    <w:rsid w:val="00BF16AD"/>
    <w:rsid w:val="00BF44CD"/>
    <w:rsid w:val="00BF4736"/>
    <w:rsid w:val="00BF4B52"/>
    <w:rsid w:val="00C031FD"/>
    <w:rsid w:val="00C048B3"/>
    <w:rsid w:val="00C062B4"/>
    <w:rsid w:val="00C0736A"/>
    <w:rsid w:val="00C07C61"/>
    <w:rsid w:val="00C07DD1"/>
    <w:rsid w:val="00C10F2A"/>
    <w:rsid w:val="00C11124"/>
    <w:rsid w:val="00C13411"/>
    <w:rsid w:val="00C1496A"/>
    <w:rsid w:val="00C14C88"/>
    <w:rsid w:val="00C15F1C"/>
    <w:rsid w:val="00C2626B"/>
    <w:rsid w:val="00C311C9"/>
    <w:rsid w:val="00C33079"/>
    <w:rsid w:val="00C402DB"/>
    <w:rsid w:val="00C41DE2"/>
    <w:rsid w:val="00C43DCD"/>
    <w:rsid w:val="00C45231"/>
    <w:rsid w:val="00C4537F"/>
    <w:rsid w:val="00C45F09"/>
    <w:rsid w:val="00C4680F"/>
    <w:rsid w:val="00C4696B"/>
    <w:rsid w:val="00C56590"/>
    <w:rsid w:val="00C60E0A"/>
    <w:rsid w:val="00C61D1C"/>
    <w:rsid w:val="00C62D92"/>
    <w:rsid w:val="00C66641"/>
    <w:rsid w:val="00C679F4"/>
    <w:rsid w:val="00C67FA4"/>
    <w:rsid w:val="00C704DA"/>
    <w:rsid w:val="00C70852"/>
    <w:rsid w:val="00C72344"/>
    <w:rsid w:val="00C72833"/>
    <w:rsid w:val="00C72CC0"/>
    <w:rsid w:val="00C74BA5"/>
    <w:rsid w:val="00C7554F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122F"/>
    <w:rsid w:val="00CA3D0C"/>
    <w:rsid w:val="00CA7AC2"/>
    <w:rsid w:val="00CB1C9F"/>
    <w:rsid w:val="00CB285D"/>
    <w:rsid w:val="00CB3795"/>
    <w:rsid w:val="00CB3AB8"/>
    <w:rsid w:val="00CB5386"/>
    <w:rsid w:val="00CB5F29"/>
    <w:rsid w:val="00CB5FF3"/>
    <w:rsid w:val="00CC10EC"/>
    <w:rsid w:val="00CC3848"/>
    <w:rsid w:val="00CC4A57"/>
    <w:rsid w:val="00CD07C6"/>
    <w:rsid w:val="00CD647F"/>
    <w:rsid w:val="00CD7151"/>
    <w:rsid w:val="00CD78CC"/>
    <w:rsid w:val="00CE029B"/>
    <w:rsid w:val="00CE1D83"/>
    <w:rsid w:val="00CE567B"/>
    <w:rsid w:val="00CE60D8"/>
    <w:rsid w:val="00CE7214"/>
    <w:rsid w:val="00CF20E3"/>
    <w:rsid w:val="00CF244A"/>
    <w:rsid w:val="00CF2F3C"/>
    <w:rsid w:val="00CF4411"/>
    <w:rsid w:val="00CF4861"/>
    <w:rsid w:val="00CF5290"/>
    <w:rsid w:val="00D017AE"/>
    <w:rsid w:val="00D019E3"/>
    <w:rsid w:val="00D03452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5919"/>
    <w:rsid w:val="00D268B7"/>
    <w:rsid w:val="00D27E01"/>
    <w:rsid w:val="00D309CC"/>
    <w:rsid w:val="00D31E74"/>
    <w:rsid w:val="00D35C48"/>
    <w:rsid w:val="00D36D27"/>
    <w:rsid w:val="00D40761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6A52"/>
    <w:rsid w:val="00D57972"/>
    <w:rsid w:val="00D60946"/>
    <w:rsid w:val="00D646F5"/>
    <w:rsid w:val="00D647F0"/>
    <w:rsid w:val="00D656EB"/>
    <w:rsid w:val="00D65F45"/>
    <w:rsid w:val="00D672B3"/>
    <w:rsid w:val="00D675A9"/>
    <w:rsid w:val="00D738D6"/>
    <w:rsid w:val="00D7445B"/>
    <w:rsid w:val="00D755EB"/>
    <w:rsid w:val="00D76591"/>
    <w:rsid w:val="00D77160"/>
    <w:rsid w:val="00D80129"/>
    <w:rsid w:val="00D813B1"/>
    <w:rsid w:val="00D81631"/>
    <w:rsid w:val="00D82699"/>
    <w:rsid w:val="00D83D59"/>
    <w:rsid w:val="00D83F4D"/>
    <w:rsid w:val="00D84260"/>
    <w:rsid w:val="00D87E00"/>
    <w:rsid w:val="00D907F9"/>
    <w:rsid w:val="00D9134D"/>
    <w:rsid w:val="00D9150B"/>
    <w:rsid w:val="00D93120"/>
    <w:rsid w:val="00D93AF6"/>
    <w:rsid w:val="00D947CD"/>
    <w:rsid w:val="00D96048"/>
    <w:rsid w:val="00D97D53"/>
    <w:rsid w:val="00DA0548"/>
    <w:rsid w:val="00DA116B"/>
    <w:rsid w:val="00DA76F2"/>
    <w:rsid w:val="00DA7A03"/>
    <w:rsid w:val="00DB12EC"/>
    <w:rsid w:val="00DB1818"/>
    <w:rsid w:val="00DB50F8"/>
    <w:rsid w:val="00DB7DF6"/>
    <w:rsid w:val="00DC0E51"/>
    <w:rsid w:val="00DC156C"/>
    <w:rsid w:val="00DC1E1A"/>
    <w:rsid w:val="00DC309B"/>
    <w:rsid w:val="00DC4DA2"/>
    <w:rsid w:val="00DC6616"/>
    <w:rsid w:val="00DC6CB9"/>
    <w:rsid w:val="00DD1C1F"/>
    <w:rsid w:val="00DD4C17"/>
    <w:rsid w:val="00DD5B05"/>
    <w:rsid w:val="00DD5D25"/>
    <w:rsid w:val="00DD7FF2"/>
    <w:rsid w:val="00DE15B7"/>
    <w:rsid w:val="00DE5CB6"/>
    <w:rsid w:val="00DE6E17"/>
    <w:rsid w:val="00DF2B1F"/>
    <w:rsid w:val="00DF6189"/>
    <w:rsid w:val="00DF62CD"/>
    <w:rsid w:val="00DF733D"/>
    <w:rsid w:val="00E000D6"/>
    <w:rsid w:val="00E022DB"/>
    <w:rsid w:val="00E033B1"/>
    <w:rsid w:val="00E034CF"/>
    <w:rsid w:val="00E03895"/>
    <w:rsid w:val="00E057D0"/>
    <w:rsid w:val="00E06ECF"/>
    <w:rsid w:val="00E11770"/>
    <w:rsid w:val="00E11E42"/>
    <w:rsid w:val="00E125F2"/>
    <w:rsid w:val="00E13876"/>
    <w:rsid w:val="00E13C34"/>
    <w:rsid w:val="00E161A3"/>
    <w:rsid w:val="00E163F9"/>
    <w:rsid w:val="00E16509"/>
    <w:rsid w:val="00E168E8"/>
    <w:rsid w:val="00E17517"/>
    <w:rsid w:val="00E17B16"/>
    <w:rsid w:val="00E17B2C"/>
    <w:rsid w:val="00E22181"/>
    <w:rsid w:val="00E2397C"/>
    <w:rsid w:val="00E24308"/>
    <w:rsid w:val="00E265A5"/>
    <w:rsid w:val="00E31A28"/>
    <w:rsid w:val="00E341F7"/>
    <w:rsid w:val="00E34C44"/>
    <w:rsid w:val="00E35166"/>
    <w:rsid w:val="00E3557D"/>
    <w:rsid w:val="00E4054F"/>
    <w:rsid w:val="00E44582"/>
    <w:rsid w:val="00E446E0"/>
    <w:rsid w:val="00E44F3F"/>
    <w:rsid w:val="00E451CB"/>
    <w:rsid w:val="00E45CA3"/>
    <w:rsid w:val="00E507ED"/>
    <w:rsid w:val="00E518AF"/>
    <w:rsid w:val="00E51F83"/>
    <w:rsid w:val="00E52814"/>
    <w:rsid w:val="00E53182"/>
    <w:rsid w:val="00E542BC"/>
    <w:rsid w:val="00E5541B"/>
    <w:rsid w:val="00E6138C"/>
    <w:rsid w:val="00E61B6D"/>
    <w:rsid w:val="00E62991"/>
    <w:rsid w:val="00E6571D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5CC"/>
    <w:rsid w:val="00E77645"/>
    <w:rsid w:val="00E80DE4"/>
    <w:rsid w:val="00E83A08"/>
    <w:rsid w:val="00E84D1D"/>
    <w:rsid w:val="00E8577E"/>
    <w:rsid w:val="00E8624B"/>
    <w:rsid w:val="00E86B02"/>
    <w:rsid w:val="00E90937"/>
    <w:rsid w:val="00E909D4"/>
    <w:rsid w:val="00E90F6A"/>
    <w:rsid w:val="00E91C9A"/>
    <w:rsid w:val="00E922EA"/>
    <w:rsid w:val="00E92F48"/>
    <w:rsid w:val="00E9743E"/>
    <w:rsid w:val="00E97D12"/>
    <w:rsid w:val="00EA0436"/>
    <w:rsid w:val="00EA1077"/>
    <w:rsid w:val="00EA3376"/>
    <w:rsid w:val="00EA6749"/>
    <w:rsid w:val="00EB0C57"/>
    <w:rsid w:val="00EB2168"/>
    <w:rsid w:val="00EB22F4"/>
    <w:rsid w:val="00EB2515"/>
    <w:rsid w:val="00EB387E"/>
    <w:rsid w:val="00EB6C91"/>
    <w:rsid w:val="00EB79D3"/>
    <w:rsid w:val="00EC14EF"/>
    <w:rsid w:val="00EC3517"/>
    <w:rsid w:val="00EC4A25"/>
    <w:rsid w:val="00EC6B55"/>
    <w:rsid w:val="00EC7900"/>
    <w:rsid w:val="00ED03E6"/>
    <w:rsid w:val="00ED0967"/>
    <w:rsid w:val="00ED2EDC"/>
    <w:rsid w:val="00ED4B32"/>
    <w:rsid w:val="00ED73DF"/>
    <w:rsid w:val="00EE06A9"/>
    <w:rsid w:val="00EE184F"/>
    <w:rsid w:val="00EE5AA7"/>
    <w:rsid w:val="00EF587C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9D9"/>
    <w:rsid w:val="00F14795"/>
    <w:rsid w:val="00F16096"/>
    <w:rsid w:val="00F16143"/>
    <w:rsid w:val="00F21311"/>
    <w:rsid w:val="00F22EC7"/>
    <w:rsid w:val="00F273D3"/>
    <w:rsid w:val="00F27CC9"/>
    <w:rsid w:val="00F314DF"/>
    <w:rsid w:val="00F324C7"/>
    <w:rsid w:val="00F325C8"/>
    <w:rsid w:val="00F34576"/>
    <w:rsid w:val="00F35577"/>
    <w:rsid w:val="00F366CB"/>
    <w:rsid w:val="00F369DD"/>
    <w:rsid w:val="00F37626"/>
    <w:rsid w:val="00F40EAB"/>
    <w:rsid w:val="00F44AA2"/>
    <w:rsid w:val="00F44D05"/>
    <w:rsid w:val="00F45ED8"/>
    <w:rsid w:val="00F50224"/>
    <w:rsid w:val="00F50255"/>
    <w:rsid w:val="00F51BD3"/>
    <w:rsid w:val="00F5226D"/>
    <w:rsid w:val="00F52B70"/>
    <w:rsid w:val="00F52C27"/>
    <w:rsid w:val="00F53958"/>
    <w:rsid w:val="00F5402A"/>
    <w:rsid w:val="00F54676"/>
    <w:rsid w:val="00F55754"/>
    <w:rsid w:val="00F614AC"/>
    <w:rsid w:val="00F62AEB"/>
    <w:rsid w:val="00F64319"/>
    <w:rsid w:val="00F653B8"/>
    <w:rsid w:val="00F655F3"/>
    <w:rsid w:val="00F65781"/>
    <w:rsid w:val="00F65EBA"/>
    <w:rsid w:val="00F67E8B"/>
    <w:rsid w:val="00F67EE8"/>
    <w:rsid w:val="00F70647"/>
    <w:rsid w:val="00F7204E"/>
    <w:rsid w:val="00F7302D"/>
    <w:rsid w:val="00F73852"/>
    <w:rsid w:val="00F81946"/>
    <w:rsid w:val="00F81A27"/>
    <w:rsid w:val="00F8214F"/>
    <w:rsid w:val="00F8333D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1C51"/>
    <w:rsid w:val="00FA46B2"/>
    <w:rsid w:val="00FA7625"/>
    <w:rsid w:val="00FA77A1"/>
    <w:rsid w:val="00FB03C5"/>
    <w:rsid w:val="00FB52FC"/>
    <w:rsid w:val="00FB7AD7"/>
    <w:rsid w:val="00FC1192"/>
    <w:rsid w:val="00FC133C"/>
    <w:rsid w:val="00FC2180"/>
    <w:rsid w:val="00FC259F"/>
    <w:rsid w:val="00FC7900"/>
    <w:rsid w:val="00FD356E"/>
    <w:rsid w:val="00FD53F3"/>
    <w:rsid w:val="00FD6FA7"/>
    <w:rsid w:val="00FD72D1"/>
    <w:rsid w:val="00FE2D04"/>
    <w:rsid w:val="00FE3EF3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ind w:left="1209" w:hanging="36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8C38B9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9D6E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4651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3043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818</cp:revision>
  <cp:lastPrinted>2019-02-25T14:05:00Z</cp:lastPrinted>
  <dcterms:created xsi:type="dcterms:W3CDTF">2020-02-11T14:49:00Z</dcterms:created>
  <dcterms:modified xsi:type="dcterms:W3CDTF">2024-11-08T16:36:00Z</dcterms:modified>
  <cp:category/>
</cp:coreProperties>
</file>